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ascii="Times New Roman" w:hAnsi="Times New Roman" w:eastAsia="黑体" w:cs="Times New Roman"/>
          <w:color w:val="333333"/>
          <w:kern w:val="0"/>
          <w:sz w:val="30"/>
          <w:szCs w:val="30"/>
        </w:rPr>
      </w:pPr>
      <w:r>
        <w:rPr>
          <w:rFonts w:ascii="Times New Roman" w:hAnsi="Times New Roman" w:eastAsia="黑体" w:cs="Times New Roman"/>
          <w:color w:val="333333"/>
          <w:kern w:val="0"/>
          <w:sz w:val="30"/>
          <w:szCs w:val="30"/>
        </w:rPr>
        <w:t>山东潍焦集团薛城能源有限公司</w:t>
      </w:r>
    </w:p>
    <w:p>
      <w:pPr>
        <w:widowControl/>
        <w:shd w:val="clear" w:color="auto" w:fill="FFFFFF"/>
        <w:adjustRightInd w:val="0"/>
        <w:snapToGrid w:val="0"/>
        <w:spacing w:line="360" w:lineRule="auto"/>
        <w:jc w:val="center"/>
        <w:rPr>
          <w:rFonts w:hint="eastAsia" w:ascii="Times New Roman" w:hAnsi="Times New Roman" w:eastAsia="黑体" w:cs="Times New Roman"/>
          <w:color w:val="333333"/>
          <w:kern w:val="0"/>
          <w:sz w:val="30"/>
          <w:szCs w:val="30"/>
        </w:rPr>
      </w:pPr>
      <w:r>
        <w:rPr>
          <w:rFonts w:hint="eastAsia" w:ascii="Times New Roman" w:hAnsi="Times New Roman" w:eastAsia="黑体" w:cs="Times New Roman"/>
          <w:color w:val="333333"/>
          <w:kern w:val="0"/>
          <w:sz w:val="30"/>
          <w:szCs w:val="30"/>
        </w:rPr>
        <w:t>脱硫废液综合利用项目环境影响报告表信息公示</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根据《中华人民共和国环境影响评价法》、《建设项目环境影响后评价管理办法（试行）》、《环境影响评价公众参与办法》（生态环境部令第4号）的相关规定，现将山东潍焦集团薛城能源有限公司环境影响后评价事宜进行第一公示，公示材料如下：</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（一）建设项目名称及概要</w:t>
      </w:r>
    </w:p>
    <w:p>
      <w:pPr>
        <w:widowControl/>
        <w:shd w:val="clear" w:color="auto" w:fill="FFFFFF"/>
        <w:adjustRightInd w:val="0"/>
        <w:snapToGrid w:val="0"/>
        <w:spacing w:line="360" w:lineRule="auto"/>
        <w:ind w:firstLine="480" w:firstLineChars="200"/>
        <w:jc w:val="left"/>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项目名称：</w:t>
      </w:r>
      <w:r>
        <w:rPr>
          <w:rFonts w:hint="eastAsia" w:ascii="Times New Roman" w:hAnsi="Times New Roman" w:eastAsia="宋体" w:cs="Times New Roman"/>
          <w:color w:val="333333"/>
          <w:kern w:val="0"/>
          <w:sz w:val="24"/>
          <w:szCs w:val="24"/>
        </w:rPr>
        <w:t>山东潍焦集团薛城能源有限公司脱硫废液综合利用项目</w:t>
      </w:r>
    </w:p>
    <w:p>
      <w:pPr>
        <w:widowControl/>
        <w:shd w:val="clear" w:color="auto" w:fill="FFFFFF"/>
        <w:adjustRightInd w:val="0"/>
        <w:snapToGrid w:val="0"/>
        <w:spacing w:line="360" w:lineRule="auto"/>
        <w:ind w:firstLine="480" w:firstLineChars="200"/>
        <w:jc w:val="left"/>
        <w:rPr>
          <w:rFonts w:hint="default" w:ascii="Times New Roman" w:hAnsi="Times New Roman" w:eastAsia="宋体" w:cs="Times New Roman"/>
          <w:color w:val="333333"/>
          <w:kern w:val="0"/>
          <w:sz w:val="24"/>
          <w:szCs w:val="24"/>
          <w:lang w:val="en-US" w:eastAsia="zh-CN"/>
        </w:rPr>
      </w:pPr>
      <w:r>
        <w:rPr>
          <w:rFonts w:ascii="Times New Roman" w:hAnsi="Times New Roman" w:eastAsia="宋体" w:cs="Times New Roman"/>
          <w:color w:val="333333"/>
          <w:kern w:val="0"/>
          <w:sz w:val="24"/>
          <w:szCs w:val="24"/>
        </w:rPr>
        <w:t>建设地点：位于薛城化工产业园</w:t>
      </w:r>
      <w:r>
        <w:rPr>
          <w:rFonts w:hint="eastAsia" w:ascii="Times New Roman" w:hAnsi="Times New Roman" w:eastAsia="宋体" w:cs="Times New Roman"/>
          <w:color w:val="333333"/>
          <w:kern w:val="0"/>
          <w:sz w:val="24"/>
          <w:szCs w:val="24"/>
          <w:lang w:val="en-US" w:eastAsia="zh-CN"/>
        </w:rPr>
        <w:t>山东潍焦集团薛城能源有限公司厂区内</w:t>
      </w:r>
    </w:p>
    <w:p>
      <w:pPr>
        <w:spacing w:line="360" w:lineRule="auto"/>
        <w:ind w:firstLine="525"/>
        <w:rPr>
          <w:rFonts w:hint="default" w:ascii="Times New Roman" w:hAnsi="Times New Roman" w:cs="Times New Roman"/>
          <w:sz w:val="24"/>
          <w:lang w:val="en-US" w:eastAsia="zh-CN"/>
        </w:rPr>
      </w:pPr>
      <w:r>
        <w:rPr>
          <w:rFonts w:ascii="Times New Roman" w:hAnsi="Times New Roman" w:eastAsia="宋体" w:cs="Times New Roman"/>
          <w:color w:val="333333"/>
          <w:kern w:val="0"/>
          <w:sz w:val="24"/>
          <w:szCs w:val="24"/>
        </w:rPr>
        <w:t>项目概要及后评价由来：</w:t>
      </w:r>
      <w:r>
        <w:rPr>
          <w:rFonts w:hint="default" w:ascii="Times New Roman" w:hAnsi="Times New Roman" w:cs="Times New Roman"/>
          <w:sz w:val="24"/>
          <w:lang w:val="en-US" w:eastAsia="zh-CN"/>
        </w:rPr>
        <w:t>为了</w:t>
      </w:r>
      <w:r>
        <w:rPr>
          <w:rFonts w:hint="eastAsia" w:ascii="Times New Roman" w:hAnsi="Times New Roman" w:cs="Times New Roman"/>
          <w:sz w:val="24"/>
          <w:lang w:val="en-US" w:eastAsia="zh-CN"/>
        </w:rPr>
        <w:t>进一步降低焦炉煤气中硫化氢的含量，充分利用脱硫废液中的硫元素</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公司决定将脱硫废液中的硫资源进行资源化利用回收，将目前采用的ISS络合铁脱硫催化剂改为PDS+栲胶催化剂，将原有煤气湿法脱硫工序的板框压滤机、熔硫釜及硫磺包装设备调整为应急设施，改造原有硫泡沫槽为脱硫废液收集槽，焦炉煤气HPF湿法脱硫产生的脱硫废液直接进入脱硫废液收集槽，作为拟建项目的原料，经预处理、焚烧及余热回收、稀酸净化和两转两吸、尾气回收净化等工艺过程，形成年利用脱硫废液3.3万m3，年生产中间产品硫酸2.4万吨（以98%H2SO4计）可直接用于厂内硫铵装置，不对外销售。制酸工艺过程回收余热产出饱和低压蒸汽为副产品，本装置自用。</w:t>
      </w:r>
    </w:p>
    <w:p>
      <w:pPr>
        <w:spacing w:line="360" w:lineRule="auto"/>
        <w:ind w:firstLine="468" w:firstLineChars="195"/>
        <w:rPr>
          <w:rFonts w:ascii="Times New Roman" w:hAnsi="Times New Roman" w:eastAsia="宋体" w:cs="Times New Roman"/>
          <w:color w:val="333333"/>
          <w:kern w:val="0"/>
          <w:sz w:val="24"/>
          <w:szCs w:val="24"/>
        </w:rPr>
      </w:pPr>
      <w:r>
        <w:rPr>
          <w:rFonts w:hint="eastAsia" w:ascii="Times New Roman" w:hAnsi="Times New Roman" w:cs="Times New Roman"/>
          <w:sz w:val="24"/>
          <w:lang w:val="en-US" w:eastAsia="zh-CN"/>
        </w:rPr>
        <w:t xml:space="preserve">建设内容及规模：项目总占地面积约2500平方米，主要建设预处理工段、焚烧及余热回收工段、净化工段、转化工段、干吸工段、尾吸工段等工艺装置，购置安装焚烧炉、转化塔等设备共计60台（套），根据《产业结构调整指导目录(2019年本)》。本项目定员为12人，由现有公司人员中调剂。生产岗位工人按三班两运转配置，每班8小时；行政管理人员及辅助生产人员按常日班配置。装置年运行时间为8000小时（年操作日为333天）。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ascii="Times New Roman" w:hAnsi="Times New Roman" w:eastAsia="宋体" w:cs="Times New Roman"/>
          <w:color w:val="333333"/>
          <w:kern w:val="0"/>
          <w:sz w:val="24"/>
          <w:szCs w:val="24"/>
        </w:rPr>
        <w:t>（二）</w:t>
      </w:r>
      <w:r>
        <w:rPr>
          <w:rFonts w:hint="eastAsia" w:ascii="Times New Roman" w:hAnsi="Times New Roman" w:eastAsia="宋体" w:cs="Times New Roman"/>
          <w:color w:val="333333"/>
          <w:kern w:val="0"/>
          <w:sz w:val="24"/>
          <w:szCs w:val="24"/>
          <w:lang w:val="en-US" w:eastAsia="zh-CN" w:bidi="ar-SA"/>
        </w:rPr>
        <w:t>环境影响报告表全文、查阅纸质报告书的方式和途径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电子版报告书：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 xml:space="preserve">链接：https://pan.baidu.com/s/1RMwaHsRi_9Gm7uXj2GP_Ng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Times New Roman" w:hAnsi="Times New Roman" w:eastAsia="宋体" w:cs="Times New Roman"/>
          <w:color w:val="333333"/>
          <w:kern w:val="0"/>
          <w:sz w:val="24"/>
          <w:szCs w:val="24"/>
          <w:lang w:val="en-US" w:eastAsia="zh-CN" w:bidi="ar-SA"/>
        </w:rPr>
      </w:pPr>
      <w:r>
        <w:rPr>
          <w:rFonts w:hint="eastAsia" w:ascii="Times New Roman" w:hAnsi="Times New Roman" w:eastAsia="宋体" w:cs="Times New Roman"/>
          <w:color w:val="333333"/>
          <w:kern w:val="0"/>
          <w:sz w:val="24"/>
          <w:szCs w:val="24"/>
          <w:lang w:val="en-US" w:eastAsia="zh-CN" w:bidi="ar-SA"/>
        </w:rPr>
        <w:t>提取码：f7f1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lang w:val="en-US" w:eastAsia="zh-CN" w:bidi="ar-SA"/>
        </w:rPr>
        <w:t>纸版存放于本建设单位办公室内，如若需要联系刘经理。</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（三）建设单位的名称及联系方式</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建设单位：</w:t>
      </w:r>
      <w:r>
        <w:rPr>
          <w:rFonts w:hint="eastAsia" w:ascii="Times New Roman" w:hAnsi="Times New Roman" w:eastAsia="宋体" w:cs="Times New Roman"/>
          <w:color w:val="333333"/>
          <w:kern w:val="0"/>
          <w:sz w:val="24"/>
          <w:szCs w:val="24"/>
        </w:rPr>
        <w:t>山东潍焦集团薛城能源有限公司</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联系人：刘工 </w:t>
      </w:r>
    </w:p>
    <w:p>
      <w:pPr>
        <w:widowControl/>
        <w:shd w:val="clear" w:color="auto" w:fill="FFFFFF"/>
        <w:adjustRightInd w:val="0"/>
        <w:snapToGrid w:val="0"/>
        <w:spacing w:line="360" w:lineRule="auto"/>
        <w:ind w:firstLine="480" w:firstLineChars="200"/>
        <w:jc w:val="left"/>
        <w:rPr>
          <w:rFonts w:hint="default" w:ascii="Times New Roman" w:hAnsi="Times New Roman" w:eastAsia="宋体" w:cs="Times New Roman"/>
          <w:color w:val="333333"/>
          <w:kern w:val="0"/>
          <w:sz w:val="24"/>
          <w:szCs w:val="24"/>
          <w:lang w:val="en-US" w:eastAsia="zh-CN"/>
        </w:rPr>
      </w:pPr>
      <w:r>
        <w:rPr>
          <w:rFonts w:ascii="Times New Roman" w:hAnsi="Times New Roman" w:eastAsia="宋体" w:cs="Times New Roman"/>
          <w:color w:val="333333"/>
          <w:kern w:val="0"/>
          <w:sz w:val="24"/>
          <w:szCs w:val="24"/>
        </w:rPr>
        <w:t>联系电话：</w:t>
      </w:r>
      <w:r>
        <w:rPr>
          <w:rFonts w:hint="eastAsia" w:ascii="Times New Roman" w:hAnsi="Times New Roman" w:eastAsia="宋体" w:cs="Times New Roman"/>
          <w:color w:val="333333"/>
          <w:kern w:val="0"/>
          <w:sz w:val="24"/>
          <w:szCs w:val="24"/>
          <w:lang w:val="en-US" w:eastAsia="zh-CN"/>
        </w:rPr>
        <w:t>13562469219</w:t>
      </w:r>
      <w:bookmarkStart w:id="0" w:name="_GoBack"/>
      <w:bookmarkEnd w:id="0"/>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（四）</w:t>
      </w:r>
      <w:r>
        <w:rPr>
          <w:rFonts w:ascii="Times New Roman" w:hAnsi="Times New Roman" w:eastAsia="宋体" w:cs="Times New Roman"/>
          <w:color w:val="333333"/>
          <w:kern w:val="0"/>
          <w:sz w:val="24"/>
          <w:szCs w:val="24"/>
        </w:rPr>
        <w:t>项目环境影响报告书编制单位的名称及联系方式</w:t>
      </w:r>
    </w:p>
    <w:p>
      <w:pPr>
        <w:widowControl/>
        <w:shd w:val="clear" w:color="auto" w:fill="FFFFFF"/>
        <w:adjustRightInd w:val="0"/>
        <w:snapToGrid w:val="0"/>
        <w:spacing w:line="360" w:lineRule="auto"/>
        <w:ind w:firstLine="480" w:firstLineChars="200"/>
        <w:jc w:val="left"/>
        <w:rPr>
          <w:rFonts w:hint="default" w:ascii="Times New Roman" w:hAnsi="Times New Roman" w:eastAsia="宋体" w:cs="Times New Roman"/>
          <w:color w:val="333333"/>
          <w:kern w:val="0"/>
          <w:sz w:val="24"/>
          <w:szCs w:val="24"/>
          <w:lang w:val="en-US" w:eastAsia="zh-CN"/>
        </w:rPr>
      </w:pPr>
      <w:r>
        <w:rPr>
          <w:rFonts w:ascii="Times New Roman" w:hAnsi="Times New Roman" w:eastAsia="宋体" w:cs="Times New Roman"/>
          <w:color w:val="333333"/>
          <w:kern w:val="0"/>
          <w:sz w:val="24"/>
          <w:szCs w:val="24"/>
        </w:rPr>
        <w:t>环评单位：山东</w:t>
      </w:r>
      <w:r>
        <w:rPr>
          <w:rFonts w:hint="eastAsia" w:ascii="Times New Roman" w:hAnsi="Times New Roman" w:eastAsia="宋体" w:cs="Times New Roman"/>
          <w:color w:val="333333"/>
          <w:kern w:val="0"/>
          <w:sz w:val="24"/>
          <w:szCs w:val="24"/>
          <w:lang w:val="en-US" w:eastAsia="zh-CN"/>
        </w:rPr>
        <w:t>硕赫工程技术有限公司</w:t>
      </w:r>
    </w:p>
    <w:p>
      <w:pPr>
        <w:widowControl/>
        <w:shd w:val="clear" w:color="auto" w:fill="FFFFFF"/>
        <w:adjustRightInd w:val="0"/>
        <w:snapToGrid w:val="0"/>
        <w:spacing w:line="360" w:lineRule="auto"/>
        <w:ind w:firstLine="480" w:firstLineChars="200"/>
        <w:jc w:val="left"/>
        <w:rPr>
          <w:rFonts w:hint="eastAsia" w:ascii="Times New Roman" w:hAnsi="Times New Roman" w:eastAsia="宋体" w:cs="Times New Roman"/>
          <w:color w:val="333333"/>
          <w:kern w:val="0"/>
          <w:sz w:val="24"/>
          <w:szCs w:val="24"/>
          <w:lang w:eastAsia="zh-CN"/>
        </w:rPr>
      </w:pPr>
      <w:r>
        <w:rPr>
          <w:rFonts w:ascii="Times New Roman" w:hAnsi="Times New Roman" w:eastAsia="宋体" w:cs="Times New Roman"/>
          <w:color w:val="333333"/>
          <w:kern w:val="0"/>
          <w:sz w:val="24"/>
          <w:szCs w:val="24"/>
        </w:rPr>
        <w:t>联系人：</w:t>
      </w:r>
      <w:r>
        <w:rPr>
          <w:rFonts w:hint="eastAsia" w:ascii="Times New Roman" w:hAnsi="Times New Roman" w:eastAsia="宋体" w:cs="Times New Roman"/>
          <w:color w:val="333333"/>
          <w:kern w:val="0"/>
          <w:sz w:val="24"/>
          <w:szCs w:val="24"/>
          <w:lang w:val="en-US" w:eastAsia="zh-CN"/>
        </w:rPr>
        <w:t>贺工</w:t>
      </w:r>
    </w:p>
    <w:p>
      <w:pPr>
        <w:widowControl/>
        <w:shd w:val="clear" w:color="auto" w:fill="FFFFFF"/>
        <w:adjustRightInd w:val="0"/>
        <w:snapToGrid w:val="0"/>
        <w:spacing w:line="360" w:lineRule="auto"/>
        <w:ind w:firstLine="480" w:firstLineChars="200"/>
        <w:jc w:val="left"/>
        <w:rPr>
          <w:rFonts w:hint="default" w:ascii="Times New Roman" w:hAnsi="Times New Roman" w:eastAsia="宋体" w:cs="Times New Roman"/>
          <w:color w:val="333333"/>
          <w:kern w:val="0"/>
          <w:sz w:val="24"/>
          <w:szCs w:val="24"/>
          <w:lang w:val="en-US" w:eastAsia="zh-CN"/>
        </w:rPr>
      </w:pPr>
      <w:r>
        <w:rPr>
          <w:rFonts w:ascii="Times New Roman" w:hAnsi="Times New Roman" w:eastAsia="宋体" w:cs="Times New Roman"/>
          <w:color w:val="333333"/>
          <w:kern w:val="0"/>
          <w:sz w:val="24"/>
          <w:szCs w:val="24"/>
        </w:rPr>
        <w:t>联系电话：</w:t>
      </w:r>
      <w:r>
        <w:rPr>
          <w:rFonts w:hint="eastAsia" w:ascii="Times New Roman" w:hAnsi="Times New Roman" w:eastAsia="宋体" w:cs="Times New Roman"/>
          <w:color w:val="333333"/>
          <w:kern w:val="0"/>
          <w:sz w:val="24"/>
          <w:szCs w:val="24"/>
          <w:lang w:val="en-US" w:eastAsia="zh-CN"/>
        </w:rPr>
        <w:t>15264169829</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（五）提交公众意见表的方式和途径</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公众可以通过信函、传真、电子邮件或者建设单位提供的其他方式，在规定时间内将填写的公众意见表等提交建设单位，反映与建设项目环境影响有关的意见和建议。公众提出与建设项目环境影响评价无关的意见或者诉求，不属于建设项目环境影响评价公众参与的内容，公众可以依法另行向其他有关主管部门反映。公众提交意见时，应当提供有效的联系方式。鼓励公众采用实名方式提交意见并提供常住地址。</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对公众提交的相关个人信息，建设单位不得用于环境影响评价公众参与之外的用途，未经个人信息相关权利人允许不得公开，法律法规另有规定的除外。</w:t>
      </w: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w:t>
      </w:r>
    </w:p>
    <w:p>
      <w:pPr>
        <w:widowControl/>
        <w:shd w:val="clear" w:color="auto" w:fill="FFFFFF"/>
        <w:adjustRightInd w:val="0"/>
        <w:snapToGrid w:val="0"/>
        <w:spacing w:line="360" w:lineRule="auto"/>
        <w:ind w:firstLine="480"/>
        <w:jc w:val="righ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山东潍焦集团薛城能源有限公司</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2021年</w:t>
      </w:r>
      <w:r>
        <w:rPr>
          <w:rFonts w:hint="eastAsia" w:ascii="Times New Roman" w:hAnsi="Times New Roman" w:eastAsia="宋体" w:cs="Times New Roman"/>
          <w:color w:val="333333"/>
          <w:kern w:val="0"/>
          <w:sz w:val="24"/>
          <w:szCs w:val="24"/>
          <w:lang w:val="en-US" w:eastAsia="zh-CN"/>
        </w:rPr>
        <w:t>12</w:t>
      </w:r>
      <w:r>
        <w:rPr>
          <w:rFonts w:ascii="Times New Roman" w:hAnsi="Times New Roman" w:eastAsia="宋体" w:cs="Times New Roman"/>
          <w:color w:val="333333"/>
          <w:kern w:val="0"/>
          <w:sz w:val="24"/>
          <w:szCs w:val="24"/>
        </w:rPr>
        <w:t>月</w:t>
      </w:r>
      <w:r>
        <w:rPr>
          <w:rFonts w:hint="eastAsia" w:ascii="Times New Roman" w:hAnsi="Times New Roman" w:eastAsia="宋体" w:cs="Times New Roman"/>
          <w:color w:val="333333"/>
          <w:kern w:val="0"/>
          <w:sz w:val="24"/>
          <w:szCs w:val="24"/>
          <w:lang w:val="en-US" w:eastAsia="zh-CN"/>
        </w:rPr>
        <w:t>3</w:t>
      </w:r>
      <w:r>
        <w:rPr>
          <w:rFonts w:ascii="Times New Roman" w:hAnsi="Times New Roman" w:eastAsia="宋体" w:cs="Times New Roman"/>
          <w:color w:val="333333"/>
          <w:kern w:val="0"/>
          <w:sz w:val="24"/>
          <w:szCs w:val="24"/>
        </w:rPr>
        <w:t>日</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widowControl/>
        <w:shd w:val="clear" w:color="auto" w:fill="FFFFFF"/>
        <w:adjustRightInd w:val="0"/>
        <w:snapToGrid w:val="0"/>
        <w:spacing w:line="360" w:lineRule="auto"/>
        <w:ind w:right="720"/>
        <w:jc w:val="both"/>
        <w:rPr>
          <w:rFonts w:ascii="Times New Roman" w:hAnsi="Times New Roman" w:eastAsia="宋体" w:cs="Times New Roman"/>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AD"/>
    <w:rsid w:val="000409CD"/>
    <w:rsid w:val="0005291E"/>
    <w:rsid w:val="000B1A3A"/>
    <w:rsid w:val="00111B7A"/>
    <w:rsid w:val="00111C52"/>
    <w:rsid w:val="00121CE2"/>
    <w:rsid w:val="0013723F"/>
    <w:rsid w:val="00141841"/>
    <w:rsid w:val="001E36AD"/>
    <w:rsid w:val="001E6A4B"/>
    <w:rsid w:val="001F0279"/>
    <w:rsid w:val="00246036"/>
    <w:rsid w:val="00256EFD"/>
    <w:rsid w:val="00272CF3"/>
    <w:rsid w:val="002B0C84"/>
    <w:rsid w:val="002B22C5"/>
    <w:rsid w:val="002F6C64"/>
    <w:rsid w:val="00335328"/>
    <w:rsid w:val="00400880"/>
    <w:rsid w:val="00472D33"/>
    <w:rsid w:val="00482DD3"/>
    <w:rsid w:val="004C067B"/>
    <w:rsid w:val="004C3CCF"/>
    <w:rsid w:val="00510B7C"/>
    <w:rsid w:val="005665DF"/>
    <w:rsid w:val="00582310"/>
    <w:rsid w:val="00595453"/>
    <w:rsid w:val="005F704F"/>
    <w:rsid w:val="005F7F74"/>
    <w:rsid w:val="0069427A"/>
    <w:rsid w:val="0077179E"/>
    <w:rsid w:val="00811017"/>
    <w:rsid w:val="0082412C"/>
    <w:rsid w:val="00826A4D"/>
    <w:rsid w:val="00893150"/>
    <w:rsid w:val="0092063B"/>
    <w:rsid w:val="0094335E"/>
    <w:rsid w:val="009F54CA"/>
    <w:rsid w:val="00A23B9B"/>
    <w:rsid w:val="00A32AF6"/>
    <w:rsid w:val="00A96C49"/>
    <w:rsid w:val="00AE78AB"/>
    <w:rsid w:val="00AF54BA"/>
    <w:rsid w:val="00B513A5"/>
    <w:rsid w:val="00B6369D"/>
    <w:rsid w:val="00B80AB6"/>
    <w:rsid w:val="00BA2936"/>
    <w:rsid w:val="00BD0B80"/>
    <w:rsid w:val="00BE71B4"/>
    <w:rsid w:val="00BF7D26"/>
    <w:rsid w:val="00C60616"/>
    <w:rsid w:val="00CA32E6"/>
    <w:rsid w:val="00CA4DF5"/>
    <w:rsid w:val="00CC33B9"/>
    <w:rsid w:val="00D17626"/>
    <w:rsid w:val="00D40239"/>
    <w:rsid w:val="00D74CE8"/>
    <w:rsid w:val="00EA6407"/>
    <w:rsid w:val="00ED4841"/>
    <w:rsid w:val="00ED5E9B"/>
    <w:rsid w:val="00EE7BC6"/>
    <w:rsid w:val="00FD0AA6"/>
    <w:rsid w:val="04241AE4"/>
    <w:rsid w:val="492B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99"/>
    <w:pPr>
      <w:spacing w:line="360" w:lineRule="auto"/>
      <w:ind w:firstLine="600" w:firstLineChars="250"/>
    </w:pPr>
    <w:rPr>
      <w:color w:val="FF0000"/>
      <w:sz w:val="24"/>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5">
    <w:name w:val="Block Text"/>
    <w:basedOn w:val="1"/>
    <w:qFormat/>
    <w:uiPriority w:val="99"/>
    <w:pPr>
      <w:ind w:left="1440" w:leftChars="700" w:right="700" w:rightChars="700"/>
    </w:pPr>
  </w:style>
  <w:style w:type="paragraph" w:styleId="6">
    <w:name w:val="Date"/>
    <w:basedOn w:val="1"/>
    <w:next w:val="1"/>
    <w:link w:val="10"/>
    <w:semiHidden/>
    <w:unhideWhenUsed/>
    <w:qFormat/>
    <w:uiPriority w:val="99"/>
    <w:pPr>
      <w:ind w:left="100" w:leftChars="25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0">
    <w:name w:val="日期 Char"/>
    <w:basedOn w:val="9"/>
    <w:link w:val="6"/>
    <w:semiHidden/>
    <w:qFormat/>
    <w:uiPriority w:val="99"/>
  </w:style>
  <w:style w:type="paragraph" w:customStyle="1" w:styleId="11">
    <w:name w:val="Char Char21 Char Char"/>
    <w:basedOn w:val="1"/>
    <w:qFormat/>
    <w:uiPriority w:val="0"/>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305</Words>
  <Characters>1743</Characters>
  <Lines>14</Lines>
  <Paragraphs>4</Paragraphs>
  <TotalTime>1</TotalTime>
  <ScaleCrop>false</ScaleCrop>
  <LinksUpToDate>false</LinksUpToDate>
  <CharactersWithSpaces>2044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2020-12-03T03:31:00Z</dcterms:created>
  <dc:creator>HKY7609</dc:creator>
  <cp:lastModifiedBy>Administrator</cp:lastModifiedBy>
  <dcterms:modified xsi:type="dcterms:W3CDTF">2021-12-09T00:20:41Z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DBAC0E8D6AC54BC9B725B43DA43261AD</vt:lpwstr>
  </property>
</Properties>
</file>